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BD73" w14:textId="77777777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proofErr w:type="spellStart"/>
      <w:r w:rsidRPr="00BA0BFA">
        <w:rPr>
          <w:rFonts w:ascii="Arial" w:eastAsia="Times New Roman" w:hAnsi="Arial" w:cs="Arial"/>
          <w:b/>
          <w:bCs/>
          <w:highlight w:val="yellow"/>
          <w:lang w:eastAsia="fr-FR"/>
        </w:rPr>
        <w:t>Master’s</w:t>
      </w:r>
      <w:proofErr w:type="spellEnd"/>
      <w:r w:rsidRPr="00BA0BFA"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 M2 </w:t>
      </w:r>
      <w:proofErr w:type="spellStart"/>
      <w:r w:rsidRPr="00BA0BFA">
        <w:rPr>
          <w:rFonts w:ascii="Arial" w:eastAsia="Times New Roman" w:hAnsi="Arial" w:cs="Arial"/>
          <w:b/>
          <w:bCs/>
          <w:highlight w:val="yellow"/>
          <w:lang w:eastAsia="fr-FR"/>
        </w:rPr>
        <w:t>internship</w:t>
      </w:r>
      <w:proofErr w:type="spellEnd"/>
      <w:r w:rsidRPr="00BA0BFA"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 (ARMADA)</w:t>
      </w:r>
    </w:p>
    <w:p w14:paraId="2208C596" w14:textId="77777777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proofErr w:type="spellStart"/>
      <w:r w:rsidRPr="00BA0BFA">
        <w:rPr>
          <w:rFonts w:ascii="Arial" w:eastAsia="Times New Roman" w:hAnsi="Arial" w:cs="Arial"/>
          <w:b/>
          <w:bCs/>
          <w:highlight w:val="yellow"/>
          <w:lang w:eastAsia="fr-FR"/>
        </w:rPr>
        <w:t>Evaluating</w:t>
      </w:r>
      <w:proofErr w:type="spellEnd"/>
      <w:r w:rsidRPr="00BA0BFA"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 Question/</w:t>
      </w:r>
      <w:proofErr w:type="spellStart"/>
      <w:r w:rsidRPr="00BA0BFA">
        <w:rPr>
          <w:rFonts w:ascii="Arial" w:eastAsia="Times New Roman" w:hAnsi="Arial" w:cs="Arial"/>
          <w:b/>
          <w:bCs/>
          <w:highlight w:val="yellow"/>
          <w:lang w:eastAsia="fr-FR"/>
        </w:rPr>
        <w:t>Answer</w:t>
      </w:r>
      <w:proofErr w:type="spellEnd"/>
      <w:r w:rsidRPr="00BA0BFA"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b/>
          <w:bCs/>
          <w:highlight w:val="yellow"/>
          <w:lang w:eastAsia="fr-FR"/>
        </w:rPr>
        <w:t>Generation</w:t>
      </w:r>
      <w:proofErr w:type="spellEnd"/>
      <w:r w:rsidRPr="00BA0BFA"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b/>
          <w:bCs/>
          <w:highlight w:val="yellow"/>
          <w:lang w:eastAsia="fr-FR"/>
        </w:rPr>
        <w:t>with</w:t>
      </w:r>
      <w:proofErr w:type="spellEnd"/>
      <w:r w:rsidRPr="00BA0BFA"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b/>
          <w:bCs/>
          <w:highlight w:val="yellow"/>
          <w:lang w:eastAsia="fr-FR"/>
        </w:rPr>
        <w:t>LLMs</w:t>
      </w:r>
      <w:proofErr w:type="spellEnd"/>
    </w:p>
    <w:p w14:paraId="4590D90B" w14:textId="77777777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b/>
          <w:bCs/>
          <w:highlight w:val="yellow"/>
          <w:lang w:eastAsia="fr-FR"/>
        </w:rPr>
        <w:t>Co-</w:t>
      </w:r>
      <w:proofErr w:type="spellStart"/>
      <w:proofErr w:type="gramStart"/>
      <w:r w:rsidRPr="00BA0BFA">
        <w:rPr>
          <w:rFonts w:ascii="Arial" w:eastAsia="Times New Roman" w:hAnsi="Arial" w:cs="Arial"/>
          <w:b/>
          <w:bCs/>
          <w:highlight w:val="yellow"/>
          <w:lang w:eastAsia="fr-FR"/>
        </w:rPr>
        <w:t>advisors</w:t>
      </w:r>
      <w:proofErr w:type="spellEnd"/>
      <w:r w:rsidRPr="00BA0BFA">
        <w:rPr>
          <w:rFonts w:ascii="Arial" w:eastAsia="Times New Roman" w:hAnsi="Arial" w:cs="Arial"/>
          <w:b/>
          <w:bCs/>
          <w:highlight w:val="yellow"/>
          <w:lang w:eastAsia="fr-FR"/>
        </w:rPr>
        <w:t>:</w:t>
      </w:r>
      <w:proofErr w:type="gramEnd"/>
      <w:r w:rsidRPr="00BA0BFA">
        <w:rPr>
          <w:rFonts w:ascii="Arial" w:eastAsia="Times New Roman" w:hAnsi="Arial" w:cs="Arial"/>
          <w:highlight w:val="yellow"/>
          <w:lang w:eastAsia="fr-FR"/>
        </w:rPr>
        <w:t xml:space="preserve"> Sihem Amer-Yahia (CNRS, Univ. Grenoble Alpes), Noha Ibrahim (Grenoble </w:t>
      </w:r>
      <w:proofErr w:type="spellStart"/>
      <w:r w:rsidRPr="00BA0BFA">
        <w:rPr>
          <w:rFonts w:ascii="Arial" w:eastAsia="Times New Roman" w:hAnsi="Arial" w:cs="Arial"/>
          <w:highlight w:val="yellow"/>
          <w:lang w:eastAsia="fr-FR"/>
        </w:rPr>
        <w:t>Polytechnic</w:t>
      </w:r>
      <w:proofErr w:type="spellEnd"/>
      <w:r w:rsidRPr="00BA0BFA">
        <w:rPr>
          <w:rFonts w:ascii="Arial" w:eastAsia="Times New Roman" w:hAnsi="Arial" w:cs="Arial"/>
          <w:highlight w:val="yellow"/>
          <w:lang w:eastAsia="fr-FR"/>
        </w:rPr>
        <w:t xml:space="preserve"> Institute)</w:t>
      </w:r>
    </w:p>
    <w:p w14:paraId="09F29CDF" w14:textId="77777777" w:rsidR="00BA0BFA" w:rsidRDefault="00BA0BFA" w:rsidP="00BA0B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24A1072A" w14:textId="3BC18406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 xml:space="preserve">LIG - Work </w:t>
      </w:r>
      <w:proofErr w:type="spellStart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>context</w:t>
      </w:r>
      <w:proofErr w:type="spellEnd"/>
    </w:p>
    <w:p w14:paraId="509CA8FA" w14:textId="77777777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color w:val="000000"/>
          <w:lang w:eastAsia="fr-FR"/>
        </w:rPr>
        <w:t xml:space="preserve">LIG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 500-member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laboratory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teaching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faculty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full-time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researchers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PhD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students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administrative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technical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staff. The mission of LIG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contribute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development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fundamental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aspects of Computer Science (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models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languages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methodologies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algorithms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)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address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conceptual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technological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societal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challenges. The 24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research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teams in LIG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aim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increase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diversity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dynamism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data, services, interaction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devices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and use cases influence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evolution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software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systems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guarantee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essential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properties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such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reliability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performance,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autonomy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adaptability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Research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within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LIG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organized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into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5 focus </w:t>
      </w:r>
      <w:proofErr w:type="gramStart"/>
      <w:r w:rsidRPr="00BA0BFA">
        <w:rPr>
          <w:rFonts w:ascii="Arial" w:eastAsia="Times New Roman" w:hAnsi="Arial" w:cs="Arial"/>
          <w:color w:val="000000"/>
          <w:lang w:eastAsia="fr-FR"/>
        </w:rPr>
        <w:t>areas:</w:t>
      </w:r>
      <w:proofErr w:type="gramEnd"/>
      <w:r w:rsidRPr="00BA0BFA">
        <w:rPr>
          <w:rFonts w:ascii="Arial" w:eastAsia="Times New Roman" w:hAnsi="Arial" w:cs="Arial"/>
          <w:color w:val="000000"/>
          <w:lang w:eastAsia="fr-FR"/>
        </w:rPr>
        <w:t xml:space="preserve"> Intelligent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Systems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for Bridging Data,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Knowledge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Humans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Software and Information System Engineering,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Formal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Methods,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Models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Languages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Interactive and Cognitive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Systems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Distributed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Systems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Parallel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Computing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, and Networks.</w:t>
      </w:r>
    </w:p>
    <w:p w14:paraId="250B6D0B" w14:textId="77777777" w:rsidR="00BA0BFA" w:rsidRPr="00BA0BFA" w:rsidRDefault="00BA0BFA" w:rsidP="00BA0BFA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>European</w:t>
      </w:r>
      <w:proofErr w:type="spellEnd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 xml:space="preserve"> ITN ARMADA </w:t>
      </w:r>
    </w:p>
    <w:p w14:paraId="4262F9E4" w14:textId="77777777" w:rsidR="00BA0BFA" w:rsidRPr="00BA0BFA" w:rsidRDefault="00BA0BFA" w:rsidP="00BA0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color w:val="000000"/>
          <w:lang w:eastAsia="fr-FR"/>
        </w:rPr>
        <w:t xml:space="preserve">ARMADA us a doctoral network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aims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at training 15 versatile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interconnected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Early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Stage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Researchers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(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ESRs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)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specialize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in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overarching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area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Conversational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Artificial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Intelligence (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Conversational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AI) and the challenges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associated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recent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advances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in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developing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Large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Language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Models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(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LLMs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),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such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ChatGPT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and Bard.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These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specialists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will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acquire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unique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knowledge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skills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in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Artificial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Intelligence, Natural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Language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Processing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Machine Learning, Data Management,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Algorithms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Design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improve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reliability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LLMs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A reliable LLM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will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produce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timely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consistent,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verifiable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answers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provide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guidance to the user. Due to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highly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interdisciplinary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aspect,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proposed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program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will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ensure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number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training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activities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targeted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hone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skills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trainees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The network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provides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research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training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summer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winter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schools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on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multidisciplinary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aspects of the topic, as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well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as workshops and courses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foster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non-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technical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social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interpersonal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skills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such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scientific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writing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innovation, supervision, and management. This program tackles the crucial EU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needs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for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regulating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AI by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offering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train experts in the area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Conversational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AI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that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will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potentially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advise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EU bodies on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technical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matters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related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the adoption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these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technologies in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critical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disciplines,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such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medicine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education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, and business intelligence</w:t>
      </w:r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 xml:space="preserve">. </w:t>
      </w:r>
      <w:r w:rsidRPr="00BA0BFA">
        <w:rPr>
          <w:rFonts w:ascii="Arial" w:eastAsia="Times New Roman" w:hAnsi="Arial" w:cs="Arial"/>
          <w:color w:val="000000"/>
          <w:lang w:eastAsia="fr-FR"/>
        </w:rPr>
        <w:t xml:space="preserve">The 8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organizations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distributed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7 countries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will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form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interoperability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platform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share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knowledge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skills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.</w:t>
      </w:r>
    </w:p>
    <w:p w14:paraId="6A1970D3" w14:textId="77777777" w:rsidR="00BA0BFA" w:rsidRPr="00BA0BFA" w:rsidRDefault="00BA0BFA" w:rsidP="00BA0BFA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 xml:space="preserve">Scientific </w:t>
      </w:r>
      <w:proofErr w:type="spellStart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>context</w:t>
      </w:r>
      <w:proofErr w:type="spellEnd"/>
    </w:p>
    <w:p w14:paraId="6D0A360D" w14:textId="77777777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Conversational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AI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systems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are Large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Language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Models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(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LLMs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)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that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use Transformer Neural Networks.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These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models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are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trained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on a large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amount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text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data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collected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from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web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using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supercomputers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over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several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days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give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idea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PaLM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an LLM model by Google, has 540 </w:t>
      </w:r>
      <w:proofErr w:type="gramStart"/>
      <w:r w:rsidRPr="00BA0BFA">
        <w:rPr>
          <w:rFonts w:ascii="Arial" w:eastAsia="Times New Roman" w:hAnsi="Arial" w:cs="Arial"/>
          <w:color w:val="000000"/>
          <w:lang w:eastAsia="fr-FR"/>
        </w:rPr>
        <w:t>billion</w:t>
      </w:r>
      <w:proofErr w:type="gram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parameters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requires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more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than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month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training on a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specialized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computer cluster.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rapid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adoption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LLMs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has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outpaced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development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techniques for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evaluating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their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output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quality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This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oversight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crucial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because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LLMs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have been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shown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prone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producing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what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known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as "hallucinations", plausible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responses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that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nonetheless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are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factually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incorrect or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inconsistent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user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intent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Therefore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relying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LLMs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without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proper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assessment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may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have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severe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consequences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Ensuring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quality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LLM output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essential for leveraging the transformative power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these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models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while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mitigating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potential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risks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By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developing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robust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validation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methodologies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incorporating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quality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-control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measures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businesses can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harness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benefits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LLMs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while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safeguarding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their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decision-making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.</w:t>
      </w:r>
    </w:p>
    <w:p w14:paraId="3BC8840A" w14:textId="77777777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BD97EB" w14:textId="77777777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07A0FE1" w14:textId="77777777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>Evaluating</w:t>
      </w:r>
      <w:proofErr w:type="spellEnd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 xml:space="preserve"> Question/</w:t>
      </w:r>
      <w:proofErr w:type="spellStart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>Answer</w:t>
      </w:r>
      <w:proofErr w:type="spellEnd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>Generation</w:t>
      </w:r>
      <w:proofErr w:type="spellEnd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>with</w:t>
      </w:r>
      <w:proofErr w:type="spellEnd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>LLMs</w:t>
      </w:r>
      <w:proofErr w:type="spellEnd"/>
    </w:p>
    <w:p w14:paraId="35BFE7CE" w14:textId="77777777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color w:val="000000"/>
          <w:lang w:eastAsia="fr-FR"/>
        </w:rPr>
        <w:lastRenderedPageBreak/>
        <w:t> </w:t>
      </w:r>
    </w:p>
    <w:p w14:paraId="1E2CA51A" w14:textId="77777777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>Co-</w:t>
      </w:r>
      <w:proofErr w:type="spellStart"/>
      <w:proofErr w:type="gramStart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>advisors</w:t>
      </w:r>
      <w:proofErr w:type="spellEnd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>:</w:t>
      </w:r>
      <w:proofErr w:type="gramEnd"/>
      <w:r w:rsidRPr="00BA0BFA">
        <w:rPr>
          <w:rFonts w:ascii="Arial" w:eastAsia="Times New Roman" w:hAnsi="Arial" w:cs="Arial"/>
          <w:color w:val="000000"/>
          <w:lang w:eastAsia="fr-FR"/>
        </w:rPr>
        <w:t xml:space="preserve"> Sihem Amer-Yahia (CNRS, Univ. Grenoble Alpes), Noha Ibrahim (Grenoble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Polytechnic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Institute)</w:t>
      </w:r>
    </w:p>
    <w:p w14:paraId="31C69310" w14:textId="77777777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color w:val="000000"/>
          <w:lang w:eastAsia="fr-FR"/>
        </w:rPr>
        <w:t> </w:t>
      </w:r>
    </w:p>
    <w:p w14:paraId="2A04A4A1" w14:textId="77777777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rise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large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language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models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(LLM) and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growing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availability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</w:t>
      </w:r>
      <w:proofErr w:type="gramStart"/>
      <w:r w:rsidRPr="00BA0BFA">
        <w:rPr>
          <w:rFonts w:ascii="Arial" w:eastAsia="Times New Roman" w:hAnsi="Arial" w:cs="Arial"/>
          <w:color w:val="000000"/>
          <w:lang w:eastAsia="fr-FR"/>
        </w:rPr>
        <w:t>large volumes</w:t>
      </w:r>
      <w:proofErr w:type="gram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data, the promise of a future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where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generative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AI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tools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would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enable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decision-making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on a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personal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scale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becoming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 reality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today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It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already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possible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ask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ChatGPT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or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LoRA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help us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write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emails,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initiate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reflection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but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also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summarize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scientific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articles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extract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quizzes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from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them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purpose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this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internship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develop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 LLM-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powered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approach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generate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questions/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answers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from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educational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material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[2] and a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principled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evaluation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methodology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that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makes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use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LLMs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validate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results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.</w:t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</w:p>
    <w:p w14:paraId="0F2C89D6" w14:textId="77777777" w:rsidR="00BA0BFA" w:rsidRPr="00BA0BFA" w:rsidRDefault="00BA0BFA" w:rsidP="00BA0B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color w:val="000000"/>
          <w:lang w:eastAsia="fr-FR"/>
        </w:rPr>
        <w:t>Multiple-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Choice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Questions (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MCQs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) have long been a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cornerstone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medical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education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providing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standardized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means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assessing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student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knowledge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comprehension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Uness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platform (https://entrainement-ecn.uness.fr/) exemplifies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this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approach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offering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vast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repository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MCQs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for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medical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students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enhance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their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learning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and self-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assessment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capabilities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However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creation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high-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quality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MCQs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remains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 time-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consuming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labor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-intensive process for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medical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educators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This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internship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will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specifically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focused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evaluating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quality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MCQs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It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will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address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following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gramStart"/>
      <w:r w:rsidRPr="00BA0BFA">
        <w:rPr>
          <w:rFonts w:ascii="Arial" w:eastAsia="Times New Roman" w:hAnsi="Arial" w:cs="Arial"/>
          <w:color w:val="000000"/>
          <w:lang w:eastAsia="fr-FR"/>
        </w:rPr>
        <w:t>questions:</w:t>
      </w:r>
      <w:proofErr w:type="gram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what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extent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do LLM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evaluations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existing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questions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correlate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student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ratings? Is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possible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integrate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human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feedback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into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LLM-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driven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production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loop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for optimal </w:t>
      </w:r>
      <w:proofErr w:type="spellStart"/>
      <w:proofErr w:type="gramStart"/>
      <w:r w:rsidRPr="00BA0BFA">
        <w:rPr>
          <w:rFonts w:ascii="Arial" w:eastAsia="Times New Roman" w:hAnsi="Arial" w:cs="Arial"/>
          <w:color w:val="000000"/>
          <w:lang w:eastAsia="fr-FR"/>
        </w:rPr>
        <w:t>results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?</w:t>
      </w:r>
      <w:proofErr w:type="gramEnd"/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</w:p>
    <w:p w14:paraId="3AB085F3" w14:textId="77777777" w:rsidR="00BA0BFA" w:rsidRPr="00BA0BFA" w:rsidRDefault="00BA0BFA" w:rsidP="00BA0B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Given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broad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applications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LLMs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and the challenges in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aligning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them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human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expectations,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researchers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have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explored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using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LLMs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validators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other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LLM agents’ outputs.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Notably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Shankar et al. [5]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developed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 platform for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validating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LLM outputs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based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on LLM-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generated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criteria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and assertions,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which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are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validated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based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alignment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human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classification of outputs.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Several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other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papers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[1,3,4]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proposed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evaluation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metrics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based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LLMs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claimed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good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correlation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human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evaluations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most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the time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better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than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alternative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automatic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metrics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Evaluation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criteria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vary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across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tasks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In [6],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both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quantitative and qualitative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criteria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are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defined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assess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LLM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reasoning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abilities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.</w:t>
      </w:r>
    </w:p>
    <w:p w14:paraId="210F7F64" w14:textId="77777777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color w:val="000000"/>
          <w:lang w:eastAsia="fr-FR"/>
        </w:rPr>
        <w:t xml:space="preserve">Our real world scenario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based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on LISA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sheets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available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medical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students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in France on the UNESS platform. UNESS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provides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access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course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booklets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and training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banks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available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for free to all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medical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students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in France. It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used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by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students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to practice for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various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exams,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option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generate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online tests in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their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chosen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medical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specialties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For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these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training sessions, 29,952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isolated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questions, 4,757 progressive cases, and 158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critical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article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readings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are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available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The platform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boasts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community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60,133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users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1,992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being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active in the last 7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days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This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internship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will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help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teachers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enrich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this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database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new (</w:t>
      </w:r>
      <w:proofErr w:type="spellStart"/>
      <w:proofErr w:type="gramStart"/>
      <w:r w:rsidRPr="00BA0BFA">
        <w:rPr>
          <w:rFonts w:ascii="Arial" w:eastAsia="Times New Roman" w:hAnsi="Arial" w:cs="Arial"/>
          <w:color w:val="000000"/>
          <w:lang w:eastAsia="fr-FR"/>
        </w:rPr>
        <w:t>question,answer</w:t>
      </w:r>
      <w:proofErr w:type="spellEnd"/>
      <w:proofErr w:type="gramEnd"/>
      <w:r w:rsidRPr="00BA0BFA">
        <w:rPr>
          <w:rFonts w:ascii="Arial" w:eastAsia="Times New Roman" w:hAnsi="Arial" w:cs="Arial"/>
          <w:color w:val="000000"/>
          <w:lang w:eastAsia="fr-FR"/>
        </w:rPr>
        <w:t xml:space="preserve">) pairs. The focus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will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evaluation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methodologies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.</w:t>
      </w:r>
    </w:p>
    <w:p w14:paraId="6A96D713" w14:textId="77777777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color w:val="000000"/>
          <w:lang w:eastAsia="fr-FR"/>
        </w:rPr>
        <w:t> </w:t>
      </w:r>
    </w:p>
    <w:p w14:paraId="37C5D323" w14:textId="3F56E490" w:rsidR="00BA0BFA" w:rsidRDefault="00BA0BFA" w:rsidP="00BA0B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 xml:space="preserve">This </w:t>
      </w:r>
      <w:proofErr w:type="spellStart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>internship</w:t>
      </w:r>
      <w:proofErr w:type="spellEnd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>may</w:t>
      </w:r>
      <w:proofErr w:type="spellEnd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 xml:space="preserve"> lead to </w:t>
      </w:r>
      <w:proofErr w:type="gramStart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>a</w:t>
      </w:r>
      <w:proofErr w:type="gramEnd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 xml:space="preserve"> PhD in the </w:t>
      </w:r>
      <w:proofErr w:type="spellStart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>context</w:t>
      </w:r>
      <w:proofErr w:type="spellEnd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 xml:space="preserve"> of ARMADA.</w:t>
      </w:r>
    </w:p>
    <w:p w14:paraId="22BE8F54" w14:textId="77777777" w:rsidR="00BA0BFA" w:rsidRDefault="00BA0BFA" w:rsidP="00BA0B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093E21FF" w14:textId="77777777" w:rsidR="00BA0BFA" w:rsidRPr="00BA0BFA" w:rsidRDefault="00BA0BFA" w:rsidP="00BA0BFA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BA0BFA">
        <w:rPr>
          <w:rFonts w:ascii="Arial" w:eastAsia="Times New Roman" w:hAnsi="Arial" w:cs="Arial"/>
          <w:b/>
          <w:bCs/>
          <w:color w:val="000000"/>
          <w:highlight w:val="yellow"/>
          <w:lang w:eastAsia="fr-FR"/>
        </w:rPr>
        <w:t>Contact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> </w:t>
      </w:r>
      <w:r w:rsidRPr="00BA0BFA">
        <w:rPr>
          <w:rFonts w:ascii="Arial" w:eastAsia="Times New Roman" w:hAnsi="Arial" w:cs="Arial"/>
          <w:color w:val="000000"/>
          <w:lang w:eastAsia="fr-FR"/>
        </w:rPr>
        <w:t xml:space="preserve">: </w:t>
      </w:r>
      <w:r w:rsidRPr="00BA0BFA">
        <w:rPr>
          <w:rFonts w:ascii="Arial" w:eastAsia="Times New Roman" w:hAnsi="Arial" w:cs="Arial"/>
          <w:color w:val="000000"/>
          <w:lang w:eastAsia="fr-FR"/>
        </w:rPr>
        <w:t>"SIHEM AMER YAHIA" &lt;sihem.amer-yahia@univ-grenoble-alpes.fr</w:t>
      </w:r>
      <w:proofErr w:type="gramStart"/>
      <w:r w:rsidRPr="00BA0BFA">
        <w:rPr>
          <w:rFonts w:ascii="Arial" w:eastAsia="Times New Roman" w:hAnsi="Arial" w:cs="Arial"/>
          <w:color w:val="000000"/>
          <w:lang w:eastAsia="fr-FR"/>
        </w:rPr>
        <w:t>&gt;;</w:t>
      </w:r>
      <w:proofErr w:type="gramEnd"/>
    </w:p>
    <w:p w14:paraId="2FAAE89D" w14:textId="77777777" w:rsidR="00BA0BFA" w:rsidRPr="00BA0BFA" w:rsidRDefault="00BA0BFA" w:rsidP="00BA0BFA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BA0BFA">
        <w:rPr>
          <w:rFonts w:ascii="Arial" w:eastAsia="Times New Roman" w:hAnsi="Arial" w:cs="Arial"/>
          <w:color w:val="000000"/>
          <w:lang w:eastAsia="fr-FR"/>
        </w:rPr>
        <w:t>"Noha IBRAHIM" &lt;noha.ibrahim@univ-grenoble-alpes.fr</w:t>
      </w:r>
      <w:proofErr w:type="gramStart"/>
      <w:r w:rsidRPr="00BA0BFA">
        <w:rPr>
          <w:rFonts w:ascii="Arial" w:eastAsia="Times New Roman" w:hAnsi="Arial" w:cs="Arial"/>
          <w:color w:val="000000"/>
          <w:lang w:eastAsia="fr-FR"/>
        </w:rPr>
        <w:t>&gt;;</w:t>
      </w:r>
      <w:proofErr w:type="gramEnd"/>
    </w:p>
    <w:p w14:paraId="038B49A6" w14:textId="4AAA929F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41BA62" w14:textId="77777777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  <w:t> </w:t>
      </w:r>
    </w:p>
    <w:p w14:paraId="6398252E" w14:textId="77777777" w:rsidR="00BA0BFA" w:rsidRPr="00BA0BFA" w:rsidRDefault="00BA0BFA" w:rsidP="00BA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A0BFA">
        <w:rPr>
          <w:rFonts w:ascii="Arial" w:eastAsia="Times New Roman" w:hAnsi="Arial" w:cs="Arial"/>
          <w:b/>
          <w:bCs/>
          <w:color w:val="000000"/>
          <w:lang w:eastAsia="fr-FR"/>
        </w:rPr>
        <w:t>References</w:t>
      </w:r>
      <w:proofErr w:type="spellEnd"/>
    </w:p>
    <w:p w14:paraId="5ED73EE9" w14:textId="77777777" w:rsidR="00BA0BFA" w:rsidRPr="00BA0BFA" w:rsidRDefault="00BA0BFA" w:rsidP="00BA0B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color w:val="000000"/>
          <w:lang w:eastAsia="fr-FR"/>
        </w:rPr>
        <w:t>[1</w:t>
      </w:r>
      <w:proofErr w:type="gramStart"/>
      <w:r w:rsidRPr="00BA0BFA">
        <w:rPr>
          <w:rFonts w:ascii="Arial" w:eastAsia="Times New Roman" w:hAnsi="Arial" w:cs="Arial"/>
          <w:color w:val="000000"/>
          <w:lang w:eastAsia="fr-FR"/>
        </w:rPr>
        <w:t>]  Yi</w:t>
      </w:r>
      <w:proofErr w:type="gramEnd"/>
      <w:r w:rsidRPr="00BA0BFA">
        <w:rPr>
          <w:rFonts w:ascii="Arial" w:eastAsia="Times New Roman" w:hAnsi="Arial" w:cs="Arial"/>
          <w:color w:val="000000"/>
          <w:lang w:eastAsia="fr-FR"/>
        </w:rPr>
        <w:t xml:space="preserve"> Chen, Rui Wang,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Haiyun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Jiang,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Shuming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Shi,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Ruifeng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Xu.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Exploring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use of large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language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models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for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reference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-free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text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quality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proofErr w:type="gramStart"/>
      <w:r w:rsidRPr="00BA0BFA">
        <w:rPr>
          <w:rFonts w:ascii="Arial" w:eastAsia="Times New Roman" w:hAnsi="Arial" w:cs="Arial"/>
          <w:color w:val="000000"/>
          <w:lang w:eastAsia="fr-FR"/>
        </w:rPr>
        <w:t>evaluation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:</w:t>
      </w:r>
      <w:proofErr w:type="gram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preliminary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empirical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study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CoRR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, abs/2304.00723, 2023.</w:t>
      </w:r>
    </w:p>
    <w:p w14:paraId="59B48009" w14:textId="7CA0C949" w:rsidR="00BA0BFA" w:rsidRPr="00BA0BFA" w:rsidRDefault="00BA0BFA" w:rsidP="00BA0B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color w:val="000000"/>
          <w:lang w:eastAsia="fr-FR"/>
        </w:rPr>
        <w:lastRenderedPageBreak/>
        <w:t xml:space="preserve">[2] Guinet G.,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Omidvar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-Tehrani B.,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Deoras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A., Callot L. (2024).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Automated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Evaluation of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Retrieval-Augmented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Language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Models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Task-Specific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Exam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Generation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.</w:t>
      </w:r>
      <w:hyperlink r:id="rId4" w:history="1">
        <w:r w:rsidRPr="00BA0BFA">
          <w:rPr>
            <w:rFonts w:ascii="Arial" w:eastAsia="Times New Roman" w:hAnsi="Arial" w:cs="Arial"/>
            <w:color w:val="000000"/>
            <w:u w:val="single"/>
            <w:lang w:eastAsia="fr-FR"/>
          </w:rPr>
          <w:t xml:space="preserve"> </w:t>
        </w:r>
        <w:proofErr w:type="gramStart"/>
        <w:r w:rsidRPr="00BA0BFA">
          <w:rPr>
            <w:rFonts w:ascii="Arial" w:eastAsia="Times New Roman" w:hAnsi="Arial" w:cs="Arial"/>
            <w:color w:val="1155CC"/>
            <w:u w:val="single"/>
            <w:lang w:eastAsia="fr-FR"/>
          </w:rPr>
          <w:t>arXiv:</w:t>
        </w:r>
        <w:proofErr w:type="gramEnd"/>
        <w:r w:rsidRPr="00BA0BFA">
          <w:rPr>
            <w:rFonts w:ascii="Arial" w:eastAsia="Times New Roman" w:hAnsi="Arial" w:cs="Arial"/>
            <w:color w:val="1155CC"/>
            <w:u w:val="single"/>
            <w:lang w:eastAsia="fr-FR"/>
          </w:rPr>
          <w:t>2405.13622</w:t>
        </w:r>
      </w:hyperlink>
    </w:p>
    <w:p w14:paraId="3479C72B" w14:textId="77777777" w:rsidR="00BA0BFA" w:rsidRPr="00BA0BFA" w:rsidRDefault="00BA0BFA" w:rsidP="00BA0B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color w:val="000000"/>
          <w:lang w:eastAsia="fr-FR"/>
        </w:rPr>
        <w:t>[3</w:t>
      </w:r>
      <w:proofErr w:type="gramStart"/>
      <w:r w:rsidRPr="00BA0BFA">
        <w:rPr>
          <w:rFonts w:ascii="Arial" w:eastAsia="Times New Roman" w:hAnsi="Arial" w:cs="Arial"/>
          <w:color w:val="000000"/>
          <w:lang w:eastAsia="fr-FR"/>
        </w:rPr>
        <w:t>]  David</w:t>
      </w:r>
      <w:proofErr w:type="gramEnd"/>
      <w:r w:rsidRPr="00BA0BFA">
        <w:rPr>
          <w:rFonts w:ascii="Arial" w:eastAsia="Times New Roman" w:hAnsi="Arial" w:cs="Arial"/>
          <w:color w:val="000000"/>
          <w:lang w:eastAsia="fr-FR"/>
        </w:rPr>
        <w:t xml:space="preserve"> Cheng-Han Chiang and Hung-yi Lee. Can large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language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models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an alternative to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human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proofErr w:type="gramStart"/>
      <w:r w:rsidRPr="00BA0BFA">
        <w:rPr>
          <w:rFonts w:ascii="Arial" w:eastAsia="Times New Roman" w:hAnsi="Arial" w:cs="Arial"/>
          <w:color w:val="000000"/>
          <w:lang w:eastAsia="fr-FR"/>
        </w:rPr>
        <w:t>evaluations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?</w:t>
      </w:r>
      <w:proofErr w:type="gramEnd"/>
      <w:r w:rsidRPr="00BA0BFA">
        <w:rPr>
          <w:rFonts w:ascii="Arial" w:eastAsia="Times New Roman" w:hAnsi="Arial" w:cs="Arial"/>
          <w:color w:val="000000"/>
          <w:lang w:eastAsia="fr-FR"/>
        </w:rPr>
        <w:t xml:space="preserve"> In Anna Rogers, Jordan L. Boyd-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Graber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Naoaki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Okazaki, editors,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Proceedings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the 61st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Annual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Meeting of the Association for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Computational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Linguistics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(Volume </w:t>
      </w:r>
      <w:proofErr w:type="gramStart"/>
      <w:r w:rsidRPr="00BA0BFA">
        <w:rPr>
          <w:rFonts w:ascii="Arial" w:eastAsia="Times New Roman" w:hAnsi="Arial" w:cs="Arial"/>
          <w:color w:val="000000"/>
          <w:lang w:eastAsia="fr-FR"/>
        </w:rPr>
        <w:t>1:</w:t>
      </w:r>
      <w:proofErr w:type="gramEnd"/>
      <w:r w:rsidRPr="00BA0BFA">
        <w:rPr>
          <w:rFonts w:ascii="Arial" w:eastAsia="Times New Roman" w:hAnsi="Arial" w:cs="Arial"/>
          <w:color w:val="000000"/>
          <w:lang w:eastAsia="fr-FR"/>
        </w:rPr>
        <w:t xml:space="preserve"> Long Papers), ACL 2023, Toronto, Canada, July 9-14, 2023, pages 15607–15631. Association for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Computational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Linguistics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, 2023.</w:t>
      </w:r>
    </w:p>
    <w:p w14:paraId="3EDA8AED" w14:textId="77777777" w:rsidR="00BA0BFA" w:rsidRPr="00BA0BFA" w:rsidRDefault="00BA0BFA" w:rsidP="00BA0B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color w:val="000000"/>
          <w:lang w:eastAsia="fr-FR"/>
        </w:rPr>
        <w:t xml:space="preserve">[4] Yang Liu, Dan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Iter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Yichong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Xu,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Shuohang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Wang,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Ruochen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Xu,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Chenguang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Zhu. G-</w:t>
      </w:r>
      <w:proofErr w:type="spellStart"/>
      <w:proofErr w:type="gramStart"/>
      <w:r w:rsidRPr="00BA0BFA">
        <w:rPr>
          <w:rFonts w:ascii="Arial" w:eastAsia="Times New Roman" w:hAnsi="Arial" w:cs="Arial"/>
          <w:color w:val="000000"/>
          <w:lang w:eastAsia="fr-FR"/>
        </w:rPr>
        <w:t>eval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:</w:t>
      </w:r>
      <w:proofErr w:type="gramEnd"/>
      <w:r w:rsidRPr="00BA0BFA">
        <w:rPr>
          <w:rFonts w:ascii="Arial" w:eastAsia="Times New Roman" w:hAnsi="Arial" w:cs="Arial"/>
          <w:color w:val="000000"/>
          <w:lang w:eastAsia="fr-FR"/>
        </w:rPr>
        <w:t xml:space="preserve"> NLG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evaluation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using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gpt-4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better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human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alignment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In Houda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Bouamor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Juan Pino, and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Kalika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Bali, editors,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Proceedings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the 2023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Conference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Empirical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Methods in Natural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Language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Process-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EMNLP 2023, Singapore,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December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6-10, 2023, pages 2511–2522. Association for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Computational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Linguistics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, 2023.</w:t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</w:p>
    <w:p w14:paraId="61106975" w14:textId="77777777" w:rsidR="00BA0BFA" w:rsidRPr="00BA0BFA" w:rsidRDefault="00BA0BFA" w:rsidP="00BA0B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color w:val="000000"/>
          <w:lang w:eastAsia="fr-FR"/>
        </w:rPr>
        <w:t xml:space="preserve">[5]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Shreya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Shankar, J. D.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Zamfirescu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-Pereira, Bjorn Hartmann,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Aditya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G.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Parameswaran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, and Ian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Arawjo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Who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validates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the </w:t>
      </w:r>
      <w:proofErr w:type="spellStart"/>
      <w:proofErr w:type="gramStart"/>
      <w:r w:rsidRPr="00BA0BFA">
        <w:rPr>
          <w:rFonts w:ascii="Arial" w:eastAsia="Times New Roman" w:hAnsi="Arial" w:cs="Arial"/>
          <w:color w:val="000000"/>
          <w:lang w:eastAsia="fr-FR"/>
        </w:rPr>
        <w:t>validators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?</w:t>
      </w:r>
      <w:proofErr w:type="gram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aligning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llm-assisted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evaluation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of LLM outputs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with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human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preferences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.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CoRR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>, abs/2404.12272, 2024.</w:t>
      </w:r>
    </w:p>
    <w:p w14:paraId="4DAA92A8" w14:textId="77777777" w:rsidR="00BA0BFA" w:rsidRPr="00BA0BFA" w:rsidRDefault="00BA0BFA" w:rsidP="00BA0BF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BFA">
        <w:rPr>
          <w:rFonts w:ascii="Arial" w:eastAsia="Times New Roman" w:hAnsi="Arial" w:cs="Arial"/>
          <w:color w:val="000000"/>
          <w:lang w:eastAsia="fr-FR"/>
        </w:rPr>
        <w:t xml:space="preserve">[6] Liévin V.,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Hother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C. E.,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Motzfeldt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A. G.,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Winther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O. (2022). Can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LLMs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Reason about </w:t>
      </w:r>
      <w:proofErr w:type="spellStart"/>
      <w:r w:rsidRPr="00BA0BFA">
        <w:rPr>
          <w:rFonts w:ascii="Arial" w:eastAsia="Times New Roman" w:hAnsi="Arial" w:cs="Arial"/>
          <w:color w:val="000000"/>
          <w:lang w:eastAsia="fr-FR"/>
        </w:rPr>
        <w:t>Medical</w:t>
      </w:r>
      <w:proofErr w:type="spellEnd"/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gramStart"/>
      <w:r w:rsidRPr="00BA0BFA">
        <w:rPr>
          <w:rFonts w:ascii="Arial" w:eastAsia="Times New Roman" w:hAnsi="Arial" w:cs="Arial"/>
          <w:color w:val="000000"/>
          <w:lang w:eastAsia="fr-FR"/>
        </w:rPr>
        <w:t>Questions?</w:t>
      </w:r>
      <w:proofErr w:type="gramEnd"/>
      <w:hyperlink r:id="rId5" w:history="1">
        <w:r w:rsidRPr="00BA0BFA">
          <w:rPr>
            <w:rFonts w:ascii="Arial" w:eastAsia="Times New Roman" w:hAnsi="Arial" w:cs="Arial"/>
            <w:color w:val="000000"/>
            <w:u w:val="single"/>
            <w:lang w:eastAsia="fr-FR"/>
          </w:rPr>
          <w:t xml:space="preserve"> </w:t>
        </w:r>
        <w:r w:rsidRPr="00BA0BFA">
          <w:rPr>
            <w:rFonts w:ascii="Arial" w:eastAsia="Times New Roman" w:hAnsi="Arial" w:cs="Arial"/>
            <w:color w:val="1155CC"/>
            <w:u w:val="single"/>
            <w:lang w:eastAsia="fr-FR"/>
          </w:rPr>
          <w:t>arXiv:2207.08143</w:t>
        </w:r>
      </w:hyperlink>
      <w:r w:rsidRPr="00BA0BFA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  <w:r w:rsidRPr="00BA0BFA">
        <w:rPr>
          <w:rFonts w:ascii="Arial" w:eastAsia="Times New Roman" w:hAnsi="Arial" w:cs="Arial"/>
          <w:color w:val="000000"/>
          <w:lang w:eastAsia="fr-FR"/>
        </w:rPr>
        <w:tab/>
      </w:r>
    </w:p>
    <w:p w14:paraId="2E731DC3" w14:textId="77777777" w:rsidR="0025049F" w:rsidRDefault="0025049F"/>
    <w:sectPr w:rsidR="00250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03"/>
    <w:rsid w:val="0025049F"/>
    <w:rsid w:val="00494B03"/>
    <w:rsid w:val="00BA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3748"/>
  <w15:chartTrackingRefBased/>
  <w15:docId w15:val="{2223E00A-446A-4131-A818-5015F789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A0B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A0BF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A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BA0BFA"/>
  </w:style>
  <w:style w:type="character" w:styleId="Lienhypertexte">
    <w:name w:val="Hyperlink"/>
    <w:basedOn w:val="Policepardfaut"/>
    <w:uiPriority w:val="99"/>
    <w:semiHidden/>
    <w:unhideWhenUsed/>
    <w:rsid w:val="00BA0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xiv.org/abs/2207.08143" TargetMode="External"/><Relationship Id="rId4" Type="http://schemas.openxmlformats.org/officeDocument/2006/relationships/hyperlink" Target="https://arxiv.org/abs/2405.1362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1321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LANGLOIS</dc:creator>
  <cp:keywords/>
  <dc:description/>
  <cp:lastModifiedBy>EMELINE LANGLOIS</cp:lastModifiedBy>
  <cp:revision>2</cp:revision>
  <dcterms:created xsi:type="dcterms:W3CDTF">2024-10-30T10:46:00Z</dcterms:created>
  <dcterms:modified xsi:type="dcterms:W3CDTF">2024-10-30T10:48:00Z</dcterms:modified>
</cp:coreProperties>
</file>