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F2FE" w14:textId="77777777" w:rsidR="00941373" w:rsidRPr="00941373" w:rsidRDefault="00941373" w:rsidP="0094137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fr-FR"/>
        </w:rPr>
      </w:pP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Master’s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M2 </w:t>
      </w: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internship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(</w:t>
      </w: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DataGEMS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)</w:t>
      </w:r>
    </w:p>
    <w:p w14:paraId="14B6D5B0" w14:textId="77777777" w:rsidR="00941373" w:rsidRPr="00941373" w:rsidRDefault="00941373" w:rsidP="009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Query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Planning for </w:t>
      </w: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Task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-Driven </w:t>
      </w: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Discovery and Data Exploration. </w:t>
      </w:r>
    </w:p>
    <w:p w14:paraId="32118383" w14:textId="77777777" w:rsidR="00941373" w:rsidRDefault="00941373" w:rsidP="0094137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5308B7E" w14:textId="64EF05D7" w:rsidR="00941373" w:rsidRDefault="00941373" w:rsidP="00941373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41373">
        <w:rPr>
          <w:rFonts w:ascii="Arial" w:eastAsia="Times New Roman" w:hAnsi="Arial" w:cs="Arial"/>
          <w:lang w:eastAsia="fr-FR"/>
        </w:rPr>
        <w:t xml:space="preserve">The </w:t>
      </w:r>
      <w:proofErr w:type="spellStart"/>
      <w:r w:rsidRPr="00941373">
        <w:rPr>
          <w:rFonts w:ascii="Arial" w:eastAsia="Times New Roman" w:hAnsi="Arial" w:cs="Arial"/>
          <w:lang w:eastAsia="fr-FR"/>
        </w:rPr>
        <w:t>purpose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of </w:t>
      </w:r>
      <w:proofErr w:type="spellStart"/>
      <w:r w:rsidRPr="00941373">
        <w:rPr>
          <w:rFonts w:ascii="Arial" w:eastAsia="Times New Roman" w:hAnsi="Arial" w:cs="Arial"/>
          <w:lang w:eastAsia="fr-FR"/>
        </w:rPr>
        <w:t>this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lang w:eastAsia="fr-FR"/>
        </w:rPr>
        <w:t>internship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lang w:eastAsia="fr-FR"/>
        </w:rPr>
        <w:t>formalize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lang w:eastAsia="fr-FR"/>
        </w:rPr>
        <w:t>boundary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lang w:eastAsia="fr-FR"/>
        </w:rPr>
        <w:t>between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and data exploration, and design </w:t>
      </w:r>
      <w:proofErr w:type="spellStart"/>
      <w:r w:rsidRPr="00941373">
        <w:rPr>
          <w:rFonts w:ascii="Arial" w:eastAsia="Times New Roman" w:hAnsi="Arial" w:cs="Arial"/>
          <w:lang w:eastAsia="fr-FR"/>
        </w:rPr>
        <w:t>appropriate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lang w:eastAsia="fr-FR"/>
        </w:rPr>
        <w:t>task-driven</w:t>
      </w:r>
      <w:proofErr w:type="spellEnd"/>
      <w:r w:rsidRPr="00941373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lang w:eastAsia="fr-FR"/>
        </w:rPr>
        <w:t>optimizations</w:t>
      </w:r>
      <w:proofErr w:type="spellEnd"/>
      <w:r w:rsidRPr="00941373">
        <w:rPr>
          <w:rFonts w:ascii="Arial" w:eastAsia="Times New Roman" w:hAnsi="Arial" w:cs="Arial"/>
          <w:lang w:eastAsia="fr-FR"/>
        </w:rPr>
        <w:t>.</w:t>
      </w:r>
    </w:p>
    <w:p w14:paraId="40BFED5C" w14:textId="77777777" w:rsidR="00941373" w:rsidRPr="00941373" w:rsidRDefault="00941373" w:rsidP="009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2616AE" w14:textId="477FFCC2" w:rsidR="00941373" w:rsidRPr="00941373" w:rsidRDefault="00941373" w:rsidP="009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Co-</w:t>
      </w:r>
      <w:proofErr w:type="spellStart"/>
      <w:proofErr w:type="gram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advisors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:</w:t>
      </w:r>
      <w:proofErr w:type="gram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Sihem Amer-Yahia (CNRS, Univ. Grenoble Alpes), </w:t>
      </w: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Silviu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>Maniu</w:t>
      </w:r>
      <w:proofErr w:type="spellEnd"/>
      <w:r w:rsidRPr="00941373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(Univ. Grenoble Alpes)</w:t>
      </w:r>
    </w:p>
    <w:p w14:paraId="3DAE0A1F" w14:textId="77777777" w:rsidR="00084A92" w:rsidRDefault="00084A92" w:rsidP="00084A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1085D20" w14:textId="25EE2FD7" w:rsidR="00084A92" w:rsidRPr="00084A92" w:rsidRDefault="00084A92" w:rsidP="0008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4A92">
        <w:rPr>
          <w:rFonts w:ascii="Arial" w:eastAsia="Times New Roman" w:hAnsi="Arial" w:cs="Arial"/>
          <w:b/>
          <w:bCs/>
          <w:color w:val="000000"/>
          <w:lang w:eastAsia="fr-FR"/>
        </w:rPr>
        <w:t xml:space="preserve">LIG - Work </w:t>
      </w:r>
      <w:proofErr w:type="spellStart"/>
      <w:r w:rsidRPr="00084A92">
        <w:rPr>
          <w:rFonts w:ascii="Arial" w:eastAsia="Times New Roman" w:hAnsi="Arial" w:cs="Arial"/>
          <w:b/>
          <w:bCs/>
          <w:color w:val="000000"/>
          <w:lang w:eastAsia="fr-FR"/>
        </w:rPr>
        <w:t>context</w:t>
      </w:r>
      <w:proofErr w:type="spellEnd"/>
    </w:p>
    <w:p w14:paraId="179B5D79" w14:textId="58C717E2" w:rsidR="00084A92" w:rsidRPr="00084A92" w:rsidRDefault="00084A92" w:rsidP="0008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4A92">
        <w:rPr>
          <w:rFonts w:ascii="Arial" w:eastAsia="Times New Roman" w:hAnsi="Arial" w:cs="Arial"/>
          <w:color w:val="000000"/>
          <w:lang w:eastAsia="fr-FR"/>
        </w:rPr>
        <w:t xml:space="preserve">LIG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a 500-member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laboratory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teaching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faculty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full-time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researchers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PhD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students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administrative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technical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staff. The mission of LIG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contribute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to the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development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fundamental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aspects of Computer Science (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languages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methodologies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algorithms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)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address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conceptual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technological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societal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challenges. The 24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research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teams in LIG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aim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increase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diversity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dynamism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of data, services, interaction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devices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and use cases influence the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evolution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of software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guarantee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the essential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properties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reliability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performance,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autonomy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adaptability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Research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within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LIG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organized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into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5 focus </w:t>
      </w:r>
      <w:proofErr w:type="gramStart"/>
      <w:r w:rsidRPr="00084A92">
        <w:rPr>
          <w:rFonts w:ascii="Arial" w:eastAsia="Times New Roman" w:hAnsi="Arial" w:cs="Arial"/>
          <w:color w:val="000000"/>
          <w:lang w:eastAsia="fr-FR"/>
        </w:rPr>
        <w:t>areas:</w:t>
      </w:r>
      <w:proofErr w:type="gramEnd"/>
      <w:r w:rsidRPr="00084A92">
        <w:rPr>
          <w:rFonts w:ascii="Arial" w:eastAsia="Times New Roman" w:hAnsi="Arial" w:cs="Arial"/>
          <w:color w:val="000000"/>
          <w:lang w:eastAsia="fr-FR"/>
        </w:rPr>
        <w:t xml:space="preserve"> Intelligent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for Bridging Data,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Knowledge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Humans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Software and Information System Engineering,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Formal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Methods,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Languages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Interactive and Cognitive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Distributed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Parallel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084A92">
        <w:rPr>
          <w:rFonts w:ascii="Arial" w:eastAsia="Times New Roman" w:hAnsi="Arial" w:cs="Arial"/>
          <w:color w:val="000000"/>
          <w:lang w:eastAsia="fr-FR"/>
        </w:rPr>
        <w:t>Computing</w:t>
      </w:r>
      <w:proofErr w:type="spellEnd"/>
      <w:r w:rsidRPr="00084A92">
        <w:rPr>
          <w:rFonts w:ascii="Arial" w:eastAsia="Times New Roman" w:hAnsi="Arial" w:cs="Arial"/>
          <w:color w:val="000000"/>
          <w:lang w:eastAsia="fr-FR"/>
        </w:rPr>
        <w:t>, and Networks.</w:t>
      </w:r>
    </w:p>
    <w:p w14:paraId="5E296CDE" w14:textId="454F8B2F" w:rsidR="00941373" w:rsidRPr="00941373" w:rsidRDefault="00941373" w:rsidP="00941373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European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H2024-INFRA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DataGEMS</w:t>
      </w:r>
      <w:proofErr w:type="spellEnd"/>
    </w:p>
    <w:p w14:paraId="76427310" w14:textId="77777777" w:rsidR="00941373" w:rsidRPr="00941373" w:rsidRDefault="00941373" w:rsidP="00941373">
      <w:pPr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DataGEMS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HORIZON-INFRA-2024-EOSC-01-05 - HORIZON-RIA HORIZON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Research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Innovation Actions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whose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purpose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build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fully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operational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sustainable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ecosystem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of open-source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tools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for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FAIRness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provide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ecosystem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of Free and Open-Source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tools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number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of services </w:t>
      </w:r>
      <w:proofErr w:type="spellStart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covering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  all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phases of the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lifecycle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dealing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storage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management,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analysis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description, publication 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reuse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project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has 12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partners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distributed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8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European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countries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who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collaborate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develop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novel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tools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services  to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access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FAIR-by-design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more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rapidly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than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previously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They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facilitate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collection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analysis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 xml:space="preserve">of 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heterogeneous</w:t>
      </w:r>
      <w:proofErr w:type="spellEnd"/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and/or large-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scale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sets,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provide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automatic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production of FAIR data at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research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instruments (e.g.,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meteorological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stations) and support infrastructures by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metadata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automation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tools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techniques. </w:t>
      </w:r>
    </w:p>
    <w:p w14:paraId="6E4514A9" w14:textId="77777777" w:rsidR="00941373" w:rsidRPr="00941373" w:rsidRDefault="00941373" w:rsidP="0094137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Scientific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context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. </w:t>
      </w:r>
      <w:r w:rsidRPr="00941373">
        <w:rPr>
          <w:rFonts w:ascii="Arial" w:eastAsia="Times New Roman" w:hAnsi="Arial" w:cs="Arial"/>
          <w:color w:val="000000"/>
          <w:lang w:eastAsia="fr-FR"/>
        </w:rPr>
        <w:t xml:space="preserve">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 asset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spurs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innovation, drives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decision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making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improves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operations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impacts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several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domains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including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science,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environment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health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energy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education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industry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and society as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whole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growing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number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of open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from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governments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academic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institutions,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companies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bring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new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opportunities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for innovation,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economic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growth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societal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benefits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From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real-time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historical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from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structured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in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tabular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form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unstructured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text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images or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videos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highly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heterogeneous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Moreover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volume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complexity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create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“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needle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-in-the-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haystack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” </w:t>
      </w:r>
      <w:proofErr w:type="spellStart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problem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it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extremely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challenging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and time-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consuming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discover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leverage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and combine data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within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this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expanding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sea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of data</w:t>
      </w:r>
      <w:r w:rsidRPr="00941373">
        <w:rPr>
          <w:rFonts w:ascii="Arial" w:eastAsia="Times New Roman" w:hAnsi="Arial" w:cs="Arial"/>
          <w:color w:val="000000"/>
          <w:lang w:eastAsia="fr-FR"/>
        </w:rPr>
        <w:t xml:space="preserve">.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as Google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and open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portals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as the EOSC Portal promise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bring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closer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users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but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fall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short for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following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reasons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(a) </w:t>
      </w:r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Limited data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capabilities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,</w:t>
      </w:r>
      <w:r w:rsidRPr="00941373">
        <w:rPr>
          <w:rFonts w:ascii="Arial" w:eastAsia="Times New Roman" w:hAnsi="Arial" w:cs="Arial"/>
          <w:color w:val="000000"/>
          <w:lang w:eastAsia="fr-FR"/>
        </w:rPr>
        <w:t xml:space="preserve"> (b) </w:t>
      </w:r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Poor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metadata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(c)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Superficial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query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answering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and (d) </w:t>
      </w:r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Single-table </w:t>
      </w:r>
      <w:proofErr w:type="spellStart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i/>
          <w:iCs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Existing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tools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allow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searching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for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spreadsheets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or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published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formats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as CSV or JSON but not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complex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e.g., collections of tables,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text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, or temporal data.</w:t>
      </w:r>
    </w:p>
    <w:p w14:paraId="6B368E4E" w14:textId="77777777" w:rsidR="00941373" w:rsidRPr="00941373" w:rsidRDefault="00941373" w:rsidP="009413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73">
        <w:rPr>
          <w:rFonts w:ascii="Arial" w:eastAsia="Times New Roman" w:hAnsi="Arial" w:cs="Arial"/>
          <w:color w:val="000000"/>
          <w:lang w:eastAsia="fr-FR"/>
        </w:rPr>
        <w:t xml:space="preserve">​​To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address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above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limitations,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DataGEMS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project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proposes 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a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platform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Generalized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Exploratory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Management,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Search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capabilities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DataGEMS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built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on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principles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of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FAIRness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openness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re-use. It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aims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seamlessly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integrate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sharing,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analysis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into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system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addresses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whole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lifecycle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i.e., </w:t>
      </w:r>
      <w:r w:rsidRPr="00941373">
        <w:rPr>
          <w:rFonts w:ascii="Arial" w:eastAsia="Times New Roman" w:hAnsi="Arial" w:cs="Arial"/>
          <w:color w:val="000000"/>
          <w:lang w:eastAsia="fr-FR"/>
        </w:rPr>
        <w:lastRenderedPageBreak/>
        <w:t xml:space="preserve">sharing,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storing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managing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analyzing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reusing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(data and/or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metadata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), bridging the gap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between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data provider and the data consumer.</w:t>
      </w:r>
    </w:p>
    <w:p w14:paraId="11A32891" w14:textId="77777777" w:rsidR="00941373" w:rsidRPr="00941373" w:rsidRDefault="00941373" w:rsidP="009413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process of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identifying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collating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create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new, (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potentially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virtual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)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[5]. This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may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for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example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done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directly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through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search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by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navigating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from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related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or by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browsing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specific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annotation. For instance, in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education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teacher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who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seeks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build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course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would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use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primitives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search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for relevant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teaching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material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on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given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topic. </w:t>
      </w:r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Data exploration</w:t>
      </w:r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process of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stepwise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querying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given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most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common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approach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for data exploration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generation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of pipelines of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operators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whose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purpose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transform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achieve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task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Those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operators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include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drill down and roll up actions but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also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LLM calls. In the case of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education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example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a pipeline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would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serve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specific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learning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goal, i.e.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task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reducing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learning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gap [4]. There are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many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reinforcement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learning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methods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whose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purpose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generate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 exploration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policy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yields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pipeline [1,2,3].</w:t>
      </w:r>
    </w:p>
    <w:p w14:paraId="3B58013E" w14:textId="77777777" w:rsidR="00941373" w:rsidRPr="00941373" w:rsidRDefault="00941373" w:rsidP="009413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This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internship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will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tie the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task-driven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need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expressed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in data exploration to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Doing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result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specific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operations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optimizations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being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triggered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for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The candidate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tackle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following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tasks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</w:p>
    <w:p w14:paraId="3A3474B3" w14:textId="77777777" w:rsidR="00941373" w:rsidRPr="00941373" w:rsidRDefault="00941373" w:rsidP="0094137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Define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 set of data exploration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tasks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context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education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conjunction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advisors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formalize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them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according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to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work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[4]</w:t>
      </w:r>
    </w:p>
    <w:p w14:paraId="096DD451" w14:textId="77777777" w:rsidR="00941373" w:rsidRPr="00941373" w:rsidRDefault="00941373" w:rsidP="009413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Revisit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previous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work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exploratory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analysis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[1,2,3] use the code to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realize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scenarios: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5" w:history="1">
        <w:r w:rsidRPr="00941373">
          <w:rPr>
            <w:rFonts w:ascii="Arial" w:eastAsia="Times New Roman" w:hAnsi="Arial" w:cs="Arial"/>
            <w:color w:val="1155CC"/>
            <w:u w:val="single"/>
            <w:lang w:eastAsia="fr-FR"/>
          </w:rPr>
          <w:t>https://github.com/apersonnaz/rl-guided-galaxy-exploration</w:t>
        </w:r>
      </w:hyperlink>
    </w:p>
    <w:p w14:paraId="5576E05F" w14:textId="77777777" w:rsidR="00941373" w:rsidRPr="00941373" w:rsidRDefault="00941373" w:rsidP="009413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Review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operators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formalize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connection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between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exploration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operators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defined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[1,2,3] and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discovery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operators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defined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[5]</w:t>
      </w:r>
    </w:p>
    <w:p w14:paraId="4C8A7826" w14:textId="77777777" w:rsidR="00941373" w:rsidRPr="00941373" w:rsidRDefault="00941373" w:rsidP="0094137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Implement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formalism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test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it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used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in [4] </w:t>
      </w:r>
    </w:p>
    <w:p w14:paraId="77302943" w14:textId="135D48E7" w:rsidR="00941373" w:rsidRDefault="00941373" w:rsidP="00941373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This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internship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may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lead to </w:t>
      </w:r>
      <w:proofErr w:type="gram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a</w:t>
      </w:r>
      <w:proofErr w:type="gram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PhD in the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context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of a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European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project</w:t>
      </w:r>
      <w:proofErr w:type="spellEnd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. </w:t>
      </w:r>
    </w:p>
    <w:p w14:paraId="7CC2721F" w14:textId="046B1477" w:rsidR="00941373" w:rsidRPr="00941373" w:rsidRDefault="00941373" w:rsidP="00941373">
      <w:pPr>
        <w:spacing w:before="320" w:after="8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941373">
        <w:rPr>
          <w:rFonts w:ascii="Arial" w:eastAsia="Times New Roman" w:hAnsi="Arial" w:cs="Arial"/>
          <w:b/>
          <w:bCs/>
          <w:color w:val="000000"/>
          <w:highlight w:val="yellow"/>
          <w:lang w:eastAsia="fr-FR"/>
        </w:rPr>
        <w:t>Contact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 : </w:t>
      </w:r>
      <w:r w:rsidRPr="00941373">
        <w:rPr>
          <w:rFonts w:ascii="Arial" w:eastAsia="Times New Roman" w:hAnsi="Arial" w:cs="Arial"/>
          <w:color w:val="000000"/>
          <w:lang w:eastAsia="fr-FR"/>
        </w:rPr>
        <w:t>"SIHEM AMER YAHIA" &lt;sihem.amer-yahia@univ-grenoble-alpes.fr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&gt;;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941373">
        <w:rPr>
          <w:rFonts w:ascii="Arial" w:eastAsia="Times New Roman" w:hAnsi="Arial" w:cs="Arial"/>
          <w:color w:val="000000"/>
          <w:lang w:eastAsia="fr-FR"/>
        </w:rPr>
        <w:t>"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silviu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maniu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" &lt;silviu.maniu@univ-grenoble-alpes.fr&gt;;</w:t>
      </w:r>
    </w:p>
    <w:p w14:paraId="0DABD8EB" w14:textId="77777777" w:rsidR="00941373" w:rsidRPr="00941373" w:rsidRDefault="00941373" w:rsidP="0094137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941373">
        <w:rPr>
          <w:rFonts w:ascii="Arial" w:eastAsia="Times New Roman" w:hAnsi="Arial" w:cs="Arial"/>
          <w:b/>
          <w:bCs/>
          <w:color w:val="000000"/>
          <w:lang w:eastAsia="fr-FR"/>
        </w:rPr>
        <w:t>References</w:t>
      </w:r>
      <w:proofErr w:type="spellEnd"/>
    </w:p>
    <w:p w14:paraId="14AD604D" w14:textId="77777777" w:rsidR="00941373" w:rsidRPr="00941373" w:rsidRDefault="00941373" w:rsidP="009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73">
        <w:rPr>
          <w:rFonts w:ascii="Arial" w:eastAsia="Times New Roman" w:hAnsi="Arial" w:cs="Arial"/>
          <w:color w:val="000000"/>
          <w:lang w:eastAsia="fr-FR"/>
        </w:rPr>
        <w:t xml:space="preserve">[1] Brit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Youngmann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Sihem Amer-Yahia, Aurélien </w:t>
      </w:r>
      <w:proofErr w:type="spellStart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Personnaz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Guided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Exploration of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Summaries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Proc. VLDB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Endow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. 15(9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):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1798-1807 (2022)</w:t>
      </w:r>
    </w:p>
    <w:p w14:paraId="5A5434E6" w14:textId="77777777" w:rsidR="00941373" w:rsidRPr="00941373" w:rsidRDefault="00941373" w:rsidP="0094137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41373">
        <w:rPr>
          <w:rFonts w:ascii="Arial" w:eastAsia="Times New Roman" w:hAnsi="Arial" w:cs="Arial"/>
          <w:color w:val="434343"/>
          <w:lang w:eastAsia="fr-FR"/>
        </w:rPr>
        <w:t xml:space="preserve">[2] </w:t>
      </w:r>
      <w:proofErr w:type="spellStart"/>
      <w:r w:rsidRPr="00941373">
        <w:rPr>
          <w:rFonts w:ascii="Arial" w:eastAsia="Times New Roman" w:hAnsi="Arial" w:cs="Arial"/>
          <w:color w:val="434343"/>
          <w:lang w:eastAsia="fr-FR"/>
        </w:rPr>
        <w:t>Behrooz</w:t>
      </w:r>
      <w:proofErr w:type="spellEnd"/>
      <w:r w:rsidRPr="00941373">
        <w:rPr>
          <w:rFonts w:ascii="Arial" w:eastAsia="Times New Roman" w:hAnsi="Arial" w:cs="Arial"/>
          <w:color w:val="434343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434343"/>
          <w:lang w:eastAsia="fr-FR"/>
        </w:rPr>
        <w:t>Omidvar</w:t>
      </w:r>
      <w:proofErr w:type="spellEnd"/>
      <w:r w:rsidRPr="00941373">
        <w:rPr>
          <w:rFonts w:ascii="Arial" w:eastAsia="Times New Roman" w:hAnsi="Arial" w:cs="Arial"/>
          <w:color w:val="434343"/>
          <w:lang w:eastAsia="fr-FR"/>
        </w:rPr>
        <w:t>-Tehrani</w:t>
      </w:r>
      <w:r w:rsidRPr="00941373">
        <w:rPr>
          <w:rFonts w:ascii="Arial" w:eastAsia="Times New Roman" w:hAnsi="Arial" w:cs="Arial"/>
          <w:color w:val="000000"/>
          <w:lang w:eastAsia="fr-FR"/>
        </w:rPr>
        <w:t xml:space="preserve">, Aurélien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Personnaz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, Sihem Amer-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Yahia: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Guided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Text-based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Item Exploration. CIKM 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2022: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3410-3420</w:t>
      </w:r>
    </w:p>
    <w:p w14:paraId="6B7E4DF8" w14:textId="77777777" w:rsidR="00941373" w:rsidRPr="00941373" w:rsidRDefault="00941373" w:rsidP="0094137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41373">
        <w:rPr>
          <w:rFonts w:ascii="Arial" w:eastAsia="Times New Roman" w:hAnsi="Arial" w:cs="Arial"/>
          <w:color w:val="000000"/>
          <w:lang w:eastAsia="fr-FR"/>
        </w:rPr>
        <w:t xml:space="preserve">[3] Aurélien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Personnaz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Sihem Amer-Yahia, Laure Berti-Équille, Maximilian Fabricius,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Srividya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Subramanian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Balancing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Familiarity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and Curiosity in Data Exploration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Deep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Reinforcement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Learning. </w:t>
      </w:r>
      <w:proofErr w:type="spellStart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aiDM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>@SIGMOD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2021: 16-23</w:t>
      </w:r>
    </w:p>
    <w:p w14:paraId="67820AF1" w14:textId="77777777" w:rsidR="00941373" w:rsidRPr="00941373" w:rsidRDefault="00941373" w:rsidP="009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EAB677" w14:textId="1E01BD9D" w:rsidR="00941373" w:rsidRDefault="00941373" w:rsidP="0094137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41373">
        <w:rPr>
          <w:rFonts w:ascii="Arial" w:eastAsia="Times New Roman" w:hAnsi="Arial" w:cs="Arial"/>
          <w:color w:val="000000"/>
          <w:lang w:eastAsia="fr-FR"/>
        </w:rPr>
        <w:t xml:space="preserve">[4] Nassim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Bouarour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Idir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Benouaret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, Sihem Amer-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Yahia: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Multi-objective Test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Recommendation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for Adaptive Learning. Trans. Large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Scale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Data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Knowl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Centered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Syst</w:t>
      </w:r>
      <w:proofErr w:type="spellEnd"/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.: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1-36 (2024)</w:t>
      </w:r>
    </w:p>
    <w:p w14:paraId="43D3E5AF" w14:textId="77777777" w:rsidR="00941373" w:rsidRPr="00941373" w:rsidRDefault="00941373" w:rsidP="009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66B0D3" w14:textId="77777777" w:rsidR="00941373" w:rsidRPr="00941373" w:rsidRDefault="00941373" w:rsidP="009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73">
        <w:rPr>
          <w:rFonts w:ascii="Arial" w:eastAsia="Times New Roman" w:hAnsi="Arial" w:cs="Arial"/>
          <w:color w:val="000000"/>
          <w:lang w:eastAsia="fr-FR"/>
        </w:rPr>
        <w:t xml:space="preserve">[5] Norman W.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Paton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Jiaoyan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Chen,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Zhenyu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Wu: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Dataset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 xml:space="preserve"> Discovery and Exploration: A Survey. ACM Comput. </w:t>
      </w:r>
      <w:proofErr w:type="spellStart"/>
      <w:r w:rsidRPr="00941373">
        <w:rPr>
          <w:rFonts w:ascii="Arial" w:eastAsia="Times New Roman" w:hAnsi="Arial" w:cs="Arial"/>
          <w:color w:val="000000"/>
          <w:lang w:eastAsia="fr-FR"/>
        </w:rPr>
        <w:t>Surv</w:t>
      </w:r>
      <w:proofErr w:type="spellEnd"/>
      <w:r w:rsidRPr="00941373">
        <w:rPr>
          <w:rFonts w:ascii="Arial" w:eastAsia="Times New Roman" w:hAnsi="Arial" w:cs="Arial"/>
          <w:color w:val="000000"/>
          <w:lang w:eastAsia="fr-FR"/>
        </w:rPr>
        <w:t>. 56(4</w:t>
      </w:r>
      <w:proofErr w:type="gramStart"/>
      <w:r w:rsidRPr="00941373">
        <w:rPr>
          <w:rFonts w:ascii="Arial" w:eastAsia="Times New Roman" w:hAnsi="Arial" w:cs="Arial"/>
          <w:color w:val="000000"/>
          <w:lang w:eastAsia="fr-FR"/>
        </w:rPr>
        <w:t>):</w:t>
      </w:r>
      <w:proofErr w:type="gramEnd"/>
      <w:r w:rsidRPr="00941373">
        <w:rPr>
          <w:rFonts w:ascii="Arial" w:eastAsia="Times New Roman" w:hAnsi="Arial" w:cs="Arial"/>
          <w:color w:val="000000"/>
          <w:lang w:eastAsia="fr-FR"/>
        </w:rPr>
        <w:t xml:space="preserve"> 102:1-102:37 (2024)</w:t>
      </w:r>
    </w:p>
    <w:p w14:paraId="668A4409" w14:textId="77777777" w:rsidR="00C50F61" w:rsidRDefault="00C50F61"/>
    <w:sectPr w:rsidR="00C5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766"/>
    <w:multiLevelType w:val="multilevel"/>
    <w:tmpl w:val="5360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8"/>
    <w:rsid w:val="00084A92"/>
    <w:rsid w:val="00605DD8"/>
    <w:rsid w:val="00941373"/>
    <w:rsid w:val="00C5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B673"/>
  <w15:chartTrackingRefBased/>
  <w15:docId w15:val="{8D0C9149-4EC2-4167-B8BD-E2815885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1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413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413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413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4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apersonnaz/rl-guided-galaxy-explo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1042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LANGLOIS</dc:creator>
  <cp:keywords/>
  <dc:description/>
  <cp:lastModifiedBy>EMELINE LANGLOIS</cp:lastModifiedBy>
  <cp:revision>3</cp:revision>
  <dcterms:created xsi:type="dcterms:W3CDTF">2024-10-30T10:51:00Z</dcterms:created>
  <dcterms:modified xsi:type="dcterms:W3CDTF">2024-10-30T10:56:00Z</dcterms:modified>
</cp:coreProperties>
</file>